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3B" w:rsidRPr="003331AD" w:rsidRDefault="00306814" w:rsidP="00306814">
      <w:pPr>
        <w:pStyle w:val="NoSpacing"/>
        <w:rPr>
          <w:b/>
        </w:rPr>
      </w:pPr>
      <w:r w:rsidRPr="003331AD">
        <w:rPr>
          <w:b/>
        </w:rPr>
        <w:t>Community Engagement Recognition</w:t>
      </w:r>
    </w:p>
    <w:p w:rsidR="00306814" w:rsidRPr="00A43382" w:rsidRDefault="00A43382" w:rsidP="00306814">
      <w:pPr>
        <w:pStyle w:val="NoSpacing"/>
        <w:rPr>
          <w:b/>
        </w:rPr>
      </w:pPr>
      <w:r w:rsidRPr="00A43382">
        <w:rPr>
          <w:b/>
        </w:rPr>
        <w:t>Effective</w:t>
      </w:r>
      <w:r w:rsidR="00306814" w:rsidRPr="00A43382">
        <w:rPr>
          <w:b/>
        </w:rPr>
        <w:t xml:space="preserve"> </w:t>
      </w:r>
      <w:proofErr w:type="gramStart"/>
      <w:r w:rsidR="00306814" w:rsidRPr="00A43382">
        <w:rPr>
          <w:b/>
        </w:rPr>
        <w:t>Fall</w:t>
      </w:r>
      <w:proofErr w:type="gramEnd"/>
      <w:r w:rsidR="00306814" w:rsidRPr="00A43382">
        <w:rPr>
          <w:b/>
        </w:rPr>
        <w:t xml:space="preserve"> 2020 for all new first year, transfer, and continuing</w:t>
      </w:r>
      <w:r w:rsidRPr="00A43382">
        <w:rPr>
          <w:b/>
        </w:rPr>
        <w:t xml:space="preserve"> admit</w:t>
      </w:r>
      <w:r w:rsidR="00306814" w:rsidRPr="00A43382">
        <w:rPr>
          <w:b/>
        </w:rPr>
        <w:t xml:space="preserve"> Honors College members</w:t>
      </w:r>
    </w:p>
    <w:p w:rsidR="00D44478" w:rsidRDefault="00D44478" w:rsidP="00D44478">
      <w:pPr>
        <w:pStyle w:val="NoSpacing"/>
      </w:pPr>
    </w:p>
    <w:p w:rsidR="00F37CF2" w:rsidRPr="003331AD" w:rsidRDefault="00F37CF2" w:rsidP="00D44478">
      <w:pPr>
        <w:pStyle w:val="NoSpacing"/>
        <w:rPr>
          <w:b/>
        </w:rPr>
      </w:pPr>
      <w:r w:rsidRPr="003331AD">
        <w:rPr>
          <w:b/>
        </w:rPr>
        <w:t>Eac</w:t>
      </w:r>
      <w:r w:rsidR="003331AD" w:rsidRPr="003331AD">
        <w:rPr>
          <w:b/>
        </w:rPr>
        <w:t>h semester students must attend</w:t>
      </w:r>
      <w:r w:rsidRPr="003331AD">
        <w:rPr>
          <w:b/>
        </w:rPr>
        <w:t xml:space="preserve"> </w:t>
      </w:r>
    </w:p>
    <w:p w:rsidR="00F37CF2" w:rsidRDefault="00F37CF2" w:rsidP="00F37CF2">
      <w:pPr>
        <w:pStyle w:val="NoSpacing"/>
        <w:numPr>
          <w:ilvl w:val="0"/>
          <w:numId w:val="1"/>
        </w:numPr>
      </w:pPr>
      <w:r>
        <w:t>3 Honors College events</w:t>
      </w:r>
    </w:p>
    <w:p w:rsidR="00F37CF2" w:rsidRDefault="00F37CF2" w:rsidP="00F37CF2">
      <w:pPr>
        <w:pStyle w:val="NoSpacing"/>
        <w:numPr>
          <w:ilvl w:val="1"/>
          <w:numId w:val="1"/>
        </w:numPr>
      </w:pPr>
      <w:r>
        <w:t xml:space="preserve">Advertisements and calendar events will inform students which events are eligible </w:t>
      </w:r>
    </w:p>
    <w:p w:rsidR="00F37CF2" w:rsidRDefault="00F37CF2" w:rsidP="00F37CF2">
      <w:pPr>
        <w:pStyle w:val="NoSpacing"/>
        <w:numPr>
          <w:ilvl w:val="1"/>
          <w:numId w:val="1"/>
        </w:numPr>
      </w:pPr>
      <w:r>
        <w:t>HCPC, Interest Community, and larger Hon</w:t>
      </w:r>
      <w:r w:rsidR="00D44478">
        <w:t>ors College events are eligible;</w:t>
      </w:r>
      <w:r>
        <w:t xml:space="preserve"> smaller events like Candy Breaks are not. </w:t>
      </w:r>
    </w:p>
    <w:p w:rsidR="00F37CF2" w:rsidRDefault="00F37CF2" w:rsidP="00F37CF2">
      <w:pPr>
        <w:pStyle w:val="NoSpacing"/>
        <w:numPr>
          <w:ilvl w:val="0"/>
          <w:numId w:val="1"/>
        </w:numPr>
      </w:pPr>
      <w:r>
        <w:t>2 Honors College community service opportunities</w:t>
      </w:r>
      <w:r>
        <w:tab/>
      </w:r>
    </w:p>
    <w:p w:rsidR="00F37CF2" w:rsidRDefault="00F37CF2" w:rsidP="00F37CF2">
      <w:pPr>
        <w:pStyle w:val="NoSpacing"/>
        <w:numPr>
          <w:ilvl w:val="1"/>
          <w:numId w:val="1"/>
        </w:numPr>
      </w:pPr>
      <w:r>
        <w:t>The Honors College will facilitate a minimum of five opportunities a semester</w:t>
      </w:r>
    </w:p>
    <w:p w:rsidR="00F37CF2" w:rsidRDefault="00F37CF2" w:rsidP="00F37CF2">
      <w:pPr>
        <w:pStyle w:val="NoSpacing"/>
        <w:numPr>
          <w:ilvl w:val="1"/>
          <w:numId w:val="1"/>
        </w:numPr>
      </w:pPr>
      <w:r>
        <w:t xml:space="preserve">Students may petition for one outside community service opportunity </w:t>
      </w:r>
      <w:r w:rsidR="00D44478">
        <w:t>to count toward the semester requirements</w:t>
      </w:r>
    </w:p>
    <w:p w:rsidR="00D44478" w:rsidRDefault="00D44478" w:rsidP="00D44478">
      <w:pPr>
        <w:pStyle w:val="NoSpacing"/>
        <w:numPr>
          <w:ilvl w:val="0"/>
          <w:numId w:val="1"/>
        </w:numPr>
      </w:pPr>
      <w:r>
        <w:t>1 campus event</w:t>
      </w:r>
    </w:p>
    <w:p w:rsidR="00D44478" w:rsidRDefault="00D44478" w:rsidP="00D44478">
      <w:pPr>
        <w:pStyle w:val="NoSpacing"/>
        <w:numPr>
          <w:ilvl w:val="1"/>
          <w:numId w:val="1"/>
        </w:numPr>
      </w:pPr>
      <w:r>
        <w:t>Examples of campus events: Distinguished Lecture Series, University Programming Council events, Union Fest, residence hall programs</w:t>
      </w:r>
    </w:p>
    <w:p w:rsidR="00D44478" w:rsidRPr="003331AD" w:rsidRDefault="00D44478" w:rsidP="00D44478">
      <w:pPr>
        <w:pStyle w:val="NoSpacing"/>
        <w:rPr>
          <w:b/>
        </w:rPr>
      </w:pPr>
      <w:r w:rsidRPr="003331AD">
        <w:rPr>
          <w:b/>
        </w:rPr>
        <w:t>Tracking</w:t>
      </w:r>
      <w:r w:rsidRPr="003331AD">
        <w:rPr>
          <w:b/>
        </w:rPr>
        <w:tab/>
      </w:r>
    </w:p>
    <w:p w:rsidR="00D44478" w:rsidRDefault="00D44478" w:rsidP="00D44478">
      <w:pPr>
        <w:pStyle w:val="NoSpacing"/>
        <w:numPr>
          <w:ilvl w:val="0"/>
          <w:numId w:val="1"/>
        </w:numPr>
      </w:pPr>
      <w:r>
        <w:t xml:space="preserve">Students will track engagement by emailing </w:t>
      </w:r>
      <w:hyperlink r:id="rId5" w:history="1">
        <w:r w:rsidRPr="00DF000F">
          <w:rPr>
            <w:rStyle w:val="Hyperlink"/>
          </w:rPr>
          <w:t>honorscommunity@unt.edu</w:t>
        </w:r>
      </w:hyperlink>
      <w:r>
        <w:t xml:space="preserve"> the following:</w:t>
      </w:r>
    </w:p>
    <w:p w:rsidR="00D44478" w:rsidRDefault="00D44478" w:rsidP="00D44478">
      <w:pPr>
        <w:pStyle w:val="NoSpacing"/>
        <w:numPr>
          <w:ilvl w:val="1"/>
          <w:numId w:val="1"/>
        </w:numPr>
      </w:pPr>
      <w:r>
        <w:t>A selfie at the event</w:t>
      </w:r>
    </w:p>
    <w:p w:rsidR="00D44478" w:rsidRDefault="00D44478" w:rsidP="00D44478">
      <w:pPr>
        <w:pStyle w:val="NoSpacing"/>
        <w:numPr>
          <w:ilvl w:val="1"/>
          <w:numId w:val="1"/>
        </w:numPr>
      </w:pPr>
      <w:r>
        <w:t>Their name</w:t>
      </w:r>
    </w:p>
    <w:p w:rsidR="00D44478" w:rsidRDefault="00D44478" w:rsidP="00D44478">
      <w:pPr>
        <w:pStyle w:val="NoSpacing"/>
        <w:numPr>
          <w:ilvl w:val="1"/>
          <w:numId w:val="1"/>
        </w:numPr>
      </w:pPr>
      <w:r>
        <w:t>Event name</w:t>
      </w:r>
    </w:p>
    <w:p w:rsidR="00D44478" w:rsidRDefault="00D44478" w:rsidP="00D44478">
      <w:pPr>
        <w:pStyle w:val="NoSpacing"/>
        <w:numPr>
          <w:ilvl w:val="1"/>
          <w:numId w:val="1"/>
        </w:numPr>
      </w:pPr>
      <w:r>
        <w:t>Their UNT email address, if the message is sent from a personal account</w:t>
      </w:r>
    </w:p>
    <w:p w:rsidR="003331AD" w:rsidRDefault="003331AD" w:rsidP="003331AD">
      <w:pPr>
        <w:pStyle w:val="NoSpacing"/>
        <w:numPr>
          <w:ilvl w:val="0"/>
          <w:numId w:val="1"/>
        </w:numPr>
      </w:pPr>
      <w:r>
        <w:t>Selfies must be submitted within a month of the event date</w:t>
      </w:r>
    </w:p>
    <w:p w:rsidR="00D44478" w:rsidRDefault="00D44478" w:rsidP="00D44478">
      <w:pPr>
        <w:pStyle w:val="NoSpacing"/>
      </w:pPr>
    </w:p>
    <w:p w:rsidR="00D44478" w:rsidRPr="003331AD" w:rsidRDefault="00D44478" w:rsidP="00D44478">
      <w:pPr>
        <w:pStyle w:val="NoSpacing"/>
        <w:rPr>
          <w:b/>
        </w:rPr>
      </w:pPr>
      <w:r w:rsidRPr="003331AD">
        <w:rPr>
          <w:b/>
        </w:rPr>
        <w:t>Recognition</w:t>
      </w:r>
    </w:p>
    <w:p w:rsidR="00D44478" w:rsidRDefault="00D44478" w:rsidP="00D44478">
      <w:pPr>
        <w:pStyle w:val="NoSpacing"/>
        <w:numPr>
          <w:ilvl w:val="0"/>
          <w:numId w:val="1"/>
        </w:numPr>
      </w:pPr>
      <w:r>
        <w:t>Students will be recognized at the Honors College Medallion Ceremony in the program, by the announcer, and with a lapel pin on their medallion ribbon</w:t>
      </w:r>
    </w:p>
    <w:p w:rsidR="00D44478" w:rsidRDefault="00D44478" w:rsidP="00D44478">
      <w:pPr>
        <w:pStyle w:val="NoSpacing"/>
        <w:numPr>
          <w:ilvl w:val="0"/>
          <w:numId w:val="1"/>
        </w:numPr>
      </w:pPr>
      <w:r>
        <w:t xml:space="preserve">Students will also be invited to a </w:t>
      </w:r>
      <w:r w:rsidR="003331AD">
        <w:t xml:space="preserve">celebration in their fourth semester of tracking </w:t>
      </w:r>
      <w:r>
        <w:t xml:space="preserve">to encourage continued engagement with the Honors College </w:t>
      </w:r>
    </w:p>
    <w:p w:rsidR="00D44478" w:rsidRDefault="00D44478" w:rsidP="00D44478">
      <w:pPr>
        <w:pStyle w:val="NoSpacing"/>
      </w:pPr>
    </w:p>
    <w:p w:rsidR="00D44478" w:rsidRPr="003331AD" w:rsidRDefault="00D44478" w:rsidP="00D44478">
      <w:pPr>
        <w:pStyle w:val="NoSpacing"/>
        <w:rPr>
          <w:b/>
        </w:rPr>
      </w:pPr>
      <w:r w:rsidRPr="003331AD">
        <w:rPr>
          <w:b/>
        </w:rPr>
        <w:t>Make</w:t>
      </w:r>
      <w:r w:rsidR="003331AD" w:rsidRPr="003331AD">
        <w:rPr>
          <w:b/>
        </w:rPr>
        <w:t xml:space="preserve"> </w:t>
      </w:r>
      <w:r w:rsidRPr="003331AD">
        <w:rPr>
          <w:b/>
        </w:rPr>
        <w:t xml:space="preserve">up Opportunities </w:t>
      </w:r>
    </w:p>
    <w:p w:rsidR="003331AD" w:rsidRDefault="003331AD" w:rsidP="00D44478">
      <w:pPr>
        <w:pStyle w:val="NoSpacing"/>
        <w:numPr>
          <w:ilvl w:val="0"/>
          <w:numId w:val="7"/>
        </w:numPr>
      </w:pPr>
      <w:r>
        <w:t>Students will be given a one-time opportunity to make up missed events from the previous semester.</w:t>
      </w:r>
    </w:p>
    <w:p w:rsidR="00D44478" w:rsidRDefault="003331AD" w:rsidP="003331AD">
      <w:pPr>
        <w:pStyle w:val="NoSpacing"/>
        <w:numPr>
          <w:ilvl w:val="1"/>
          <w:numId w:val="7"/>
        </w:numPr>
      </w:pPr>
      <w:r>
        <w:t xml:space="preserve">For example: If a student does not meet the requirements for the Spring 2021 semester, they must make up the missed requirements by the end of the Fall 2021 semester; however, the student will not be given another opportunity to make up for a missed semester. </w:t>
      </w:r>
    </w:p>
    <w:p w:rsidR="003331AD" w:rsidRDefault="003331AD" w:rsidP="003331AD">
      <w:pPr>
        <w:pStyle w:val="NoSpacing"/>
      </w:pPr>
    </w:p>
    <w:p w:rsidR="003331AD" w:rsidRPr="003331AD" w:rsidRDefault="003331AD" w:rsidP="003331AD">
      <w:pPr>
        <w:pStyle w:val="NoSpacing"/>
        <w:rPr>
          <w:b/>
        </w:rPr>
      </w:pPr>
      <w:r w:rsidRPr="003331AD">
        <w:rPr>
          <w:b/>
        </w:rPr>
        <w:t>Study Abroad, NTDC, etc.</w:t>
      </w:r>
    </w:p>
    <w:p w:rsidR="003331AD" w:rsidRDefault="003331AD" w:rsidP="003331AD">
      <w:pPr>
        <w:pStyle w:val="NoSpacing"/>
      </w:pPr>
      <w:r>
        <w:t xml:space="preserve">Students who are away from campus for a semester for an academic pursuit will not be required to track engagement events and will not have progress toward the recognition penalized. </w:t>
      </w:r>
    </w:p>
    <w:p w:rsidR="003331AD" w:rsidRDefault="003331AD" w:rsidP="003331AD">
      <w:pPr>
        <w:pStyle w:val="NoSpacing"/>
      </w:pPr>
    </w:p>
    <w:p w:rsidR="00D44478" w:rsidRPr="00D44478" w:rsidRDefault="00D44478" w:rsidP="00D44478">
      <w:pPr>
        <w:pStyle w:val="NoSpacing"/>
        <w:rPr>
          <w:b/>
        </w:rPr>
      </w:pPr>
      <w:r w:rsidRPr="00D44478">
        <w:rPr>
          <w:b/>
        </w:rPr>
        <w:t>Transfer and Continuing Student Admits</w:t>
      </w:r>
    </w:p>
    <w:p w:rsidR="00D44478" w:rsidRDefault="00D44478" w:rsidP="00D44478">
      <w:pPr>
        <w:pStyle w:val="NoSpacing"/>
      </w:pPr>
      <w:r>
        <w:t>Transfer and continuing student admits will follow the same structure as FTIC adm</w:t>
      </w:r>
      <w:r w:rsidR="002354DA">
        <w:t>its. Students who cho</w:t>
      </w:r>
      <w:r w:rsidR="009C7314">
        <w:t>o</w:t>
      </w:r>
      <w:r w:rsidR="002354DA">
        <w:t xml:space="preserve">se to track Community Engagement activities are expected to track for every semester that they are active in the Honors College. </w:t>
      </w:r>
      <w:r w:rsidR="009C7314">
        <w:t xml:space="preserve">Students will not be asked to “make up” for semesters that they were not previously members of the Honors College. </w:t>
      </w:r>
      <w:bookmarkStart w:id="0" w:name="_GoBack"/>
      <w:bookmarkEnd w:id="0"/>
    </w:p>
    <w:sectPr w:rsidR="00D4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2E"/>
    <w:multiLevelType w:val="hybridMultilevel"/>
    <w:tmpl w:val="E48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BA7"/>
    <w:multiLevelType w:val="hybridMultilevel"/>
    <w:tmpl w:val="2D14D816"/>
    <w:lvl w:ilvl="0" w:tplc="746CF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992"/>
    <w:multiLevelType w:val="hybridMultilevel"/>
    <w:tmpl w:val="142651B6"/>
    <w:lvl w:ilvl="0" w:tplc="746CF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BFE"/>
    <w:multiLevelType w:val="hybridMultilevel"/>
    <w:tmpl w:val="EB8CE704"/>
    <w:lvl w:ilvl="0" w:tplc="746CF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3C29"/>
    <w:multiLevelType w:val="hybridMultilevel"/>
    <w:tmpl w:val="5A9E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1A85"/>
    <w:multiLevelType w:val="hybridMultilevel"/>
    <w:tmpl w:val="A3C2B85C"/>
    <w:lvl w:ilvl="0" w:tplc="746CF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EF2"/>
    <w:multiLevelType w:val="hybridMultilevel"/>
    <w:tmpl w:val="63F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4"/>
    <w:rsid w:val="002354DA"/>
    <w:rsid w:val="0029623B"/>
    <w:rsid w:val="00306814"/>
    <w:rsid w:val="003331AD"/>
    <w:rsid w:val="00836266"/>
    <w:rsid w:val="009C7314"/>
    <w:rsid w:val="00A43382"/>
    <w:rsid w:val="00D44478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6BB8"/>
  <w15:chartTrackingRefBased/>
  <w15:docId w15:val="{1A717767-6ED0-4237-97A2-B09E1C7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8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orscommunity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Megan</dc:creator>
  <cp:keywords/>
  <dc:description/>
  <cp:lastModifiedBy>Cunningham, Megan</cp:lastModifiedBy>
  <cp:revision>5</cp:revision>
  <dcterms:created xsi:type="dcterms:W3CDTF">2020-05-26T16:20:00Z</dcterms:created>
  <dcterms:modified xsi:type="dcterms:W3CDTF">2020-06-01T13:42:00Z</dcterms:modified>
</cp:coreProperties>
</file>